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92A" w:rsidRDefault="00A8192A" w:rsidP="00A8192A">
      <w:pPr>
        <w:jc w:val="center"/>
        <w:rPr>
          <w:b/>
          <w:sz w:val="28"/>
          <w:szCs w:val="28"/>
          <w:u w:val="single"/>
        </w:rPr>
      </w:pPr>
      <w:r w:rsidRPr="006F1DA4">
        <w:rPr>
          <w:b/>
          <w:sz w:val="28"/>
          <w:szCs w:val="28"/>
          <w:u w:val="single"/>
        </w:rPr>
        <w:t>Comparing exchange rate systems</w:t>
      </w:r>
    </w:p>
    <w:p w:rsidR="00A8192A" w:rsidRDefault="00A8192A" w:rsidP="00A8192A">
      <w:pPr>
        <w:jc w:val="both"/>
      </w:pPr>
      <w:r w:rsidRPr="00A8192A">
        <w:t xml:space="preserve">A </w:t>
      </w:r>
      <w:r w:rsidRPr="00A8192A">
        <w:rPr>
          <w:b/>
        </w:rPr>
        <w:t>floating exchange rate</w:t>
      </w:r>
      <w:r>
        <w:t xml:space="preserve"> is an exchange rate that is primarily determined supply and demand. The government might periodically intervene if the value of the exchange rate fluctuates too much.</w:t>
      </w:r>
    </w:p>
    <w:p w:rsidR="00A8192A" w:rsidRDefault="00A8192A" w:rsidP="00A8192A">
      <w:pPr>
        <w:jc w:val="both"/>
      </w:pPr>
      <w:r>
        <w:t xml:space="preserve">A </w:t>
      </w:r>
      <w:r w:rsidRPr="00A8192A">
        <w:rPr>
          <w:b/>
        </w:rPr>
        <w:t>fixed exchange rate</w:t>
      </w:r>
      <w:r>
        <w:t xml:space="preserve"> is a currency that is fixed (or pegged) to another currency- usually the US $.  For example the Hong Kong dollar is fixed against the U.S. Dollar. One US dollar will buy you between 7.75 and 7.85 Hong Kong</w:t>
      </w:r>
      <w:bookmarkStart w:id="0" w:name="_GoBack"/>
      <w:bookmarkEnd w:id="0"/>
      <w:r>
        <w:t xml:space="preserve"> dollars- no more and no less. An interesting fact is that another national currency is actually fixed to the Hong Kong dollar. Which country?</w:t>
      </w:r>
    </w:p>
    <w:p w:rsidR="00A8192A" w:rsidRPr="00A8192A" w:rsidRDefault="00A8192A" w:rsidP="00A8192A">
      <w:pPr>
        <w:jc w:val="both"/>
      </w:pPr>
      <w:r>
        <w:t>Why would Hong Kong choose to operate a fixed exchange rate system?</w:t>
      </w:r>
    </w:p>
    <w:p w:rsidR="00A8192A" w:rsidRPr="00C869D1" w:rsidRDefault="00A8192A" w:rsidP="00A8192A">
      <w:pPr>
        <w:spacing w:after="0"/>
        <w:rPr>
          <w:b/>
        </w:rPr>
      </w:pPr>
      <w:r w:rsidRPr="00C869D1">
        <w:rPr>
          <w:b/>
        </w:rPr>
        <w:t>Advantages of a fixed exchange rate:</w:t>
      </w:r>
    </w:p>
    <w:p w:rsidR="00A8192A" w:rsidRDefault="00A8192A" w:rsidP="00A8192A">
      <w:pPr>
        <w:spacing w:after="0"/>
      </w:pPr>
    </w:p>
    <w:p w:rsidR="00A8192A" w:rsidRDefault="00A8192A" w:rsidP="00A8192A">
      <w:pPr>
        <w:pStyle w:val="ListParagraph"/>
        <w:numPr>
          <w:ilvl w:val="0"/>
          <w:numId w:val="1"/>
        </w:numPr>
        <w:spacing w:after="0"/>
        <w:jc w:val="both"/>
      </w:pPr>
      <w:r w:rsidRPr="008B2BDA">
        <w:t xml:space="preserve">Fixed rates provide greater </w:t>
      </w:r>
      <w:r w:rsidRPr="002F1EA0">
        <w:rPr>
          <w:b/>
          <w:bCs/>
        </w:rPr>
        <w:t xml:space="preserve">certainty </w:t>
      </w:r>
      <w:r>
        <w:t>for exporters and importers.  Businesses will be able to plan ahead in the knowledge that the prices of their goods services overseas will not fluctuate due to x-rate movements</w:t>
      </w:r>
    </w:p>
    <w:p w:rsidR="00A8192A" w:rsidRDefault="00A8192A" w:rsidP="00A8192A">
      <w:pPr>
        <w:pStyle w:val="ListParagraph"/>
        <w:numPr>
          <w:ilvl w:val="0"/>
          <w:numId w:val="1"/>
        </w:numPr>
        <w:spacing w:after="0"/>
        <w:jc w:val="both"/>
      </w:pPr>
      <w:r>
        <w:t>U</w:t>
      </w:r>
      <w:r w:rsidRPr="008B2BDA">
        <w:t xml:space="preserve">nder normally circumstances there is less </w:t>
      </w:r>
      <w:r w:rsidRPr="00A8192A">
        <w:rPr>
          <w:b/>
          <w:bCs/>
        </w:rPr>
        <w:t>speculative activity</w:t>
      </w:r>
      <w:r>
        <w:t xml:space="preserve"> </w:t>
      </w:r>
    </w:p>
    <w:p w:rsidR="00A8192A" w:rsidRDefault="00A8192A" w:rsidP="00A8192A">
      <w:pPr>
        <w:pStyle w:val="ListParagraph"/>
        <w:numPr>
          <w:ilvl w:val="0"/>
          <w:numId w:val="1"/>
        </w:numPr>
        <w:spacing w:after="0"/>
        <w:jc w:val="both"/>
      </w:pPr>
      <w:r w:rsidRPr="008B2BDA">
        <w:t xml:space="preserve">Fixed exchange rates can exert a strong discipline on domestic firms to keep their costs under control in order to remain competitive in international markets. This helps the government maintain </w:t>
      </w:r>
      <w:r w:rsidRPr="00A8192A">
        <w:rPr>
          <w:b/>
        </w:rPr>
        <w:t>low _____________</w:t>
      </w:r>
      <w:r w:rsidRPr="008B2BDA">
        <w:t xml:space="preserve"> - </w:t>
      </w:r>
    </w:p>
    <w:p w:rsidR="00A8192A" w:rsidRDefault="00A8192A" w:rsidP="00A8192A">
      <w:pPr>
        <w:pStyle w:val="ListParagraph"/>
        <w:spacing w:after="0"/>
        <w:jc w:val="both"/>
      </w:pPr>
    </w:p>
    <w:p w:rsidR="00A8192A" w:rsidRDefault="00A8192A" w:rsidP="00A8192A">
      <w:pPr>
        <w:spacing w:after="0"/>
        <w:jc w:val="both"/>
        <w:rPr>
          <w:b/>
        </w:rPr>
      </w:pPr>
      <w:r w:rsidRPr="00C869D1">
        <w:rPr>
          <w:b/>
        </w:rPr>
        <w:t xml:space="preserve">Disadvantages of a fixed exchange rate: </w:t>
      </w:r>
    </w:p>
    <w:p w:rsidR="00A8192A" w:rsidRDefault="00A8192A" w:rsidP="00A8192A">
      <w:pPr>
        <w:spacing w:after="0"/>
        <w:jc w:val="both"/>
        <w:rPr>
          <w:b/>
        </w:rPr>
      </w:pPr>
    </w:p>
    <w:p w:rsidR="00A8192A" w:rsidRDefault="00A8192A" w:rsidP="00A8192A">
      <w:pPr>
        <w:pStyle w:val="ListParagraph"/>
        <w:numPr>
          <w:ilvl w:val="0"/>
          <w:numId w:val="2"/>
        </w:numPr>
        <w:spacing w:after="0"/>
        <w:jc w:val="both"/>
      </w:pPr>
      <w:r w:rsidRPr="00C869D1">
        <w:t xml:space="preserve">To maintain a fixed exchange rate the central bank must hold a large fund of foreign reserves in order to intervene </w:t>
      </w:r>
      <w:r>
        <w:t xml:space="preserve">(buy/sell) </w:t>
      </w:r>
      <w:r w:rsidRPr="00C869D1">
        <w:t>when necessary.</w:t>
      </w:r>
    </w:p>
    <w:p w:rsidR="00A8192A" w:rsidRDefault="00A8192A" w:rsidP="00A8192A">
      <w:pPr>
        <w:pStyle w:val="ListParagraph"/>
        <w:numPr>
          <w:ilvl w:val="0"/>
          <w:numId w:val="2"/>
        </w:numPr>
        <w:spacing w:after="0"/>
        <w:jc w:val="both"/>
      </w:pPr>
      <w:r>
        <w:t xml:space="preserve">If a currency is under pressure to fall, a government/central bank may intervene by raising interest rates in order to increase the __________ for the currency.  But this will have negative macroeconomic effects such as a fall in ______________ and possible decrease in __________ _________. </w:t>
      </w:r>
    </w:p>
    <w:p w:rsidR="00A8192A" w:rsidRDefault="00A8192A" w:rsidP="00A8192A">
      <w:pPr>
        <w:pStyle w:val="ListParagraph"/>
        <w:numPr>
          <w:ilvl w:val="0"/>
          <w:numId w:val="2"/>
        </w:numPr>
        <w:spacing w:after="0"/>
        <w:jc w:val="both"/>
      </w:pPr>
      <w:r>
        <w:t xml:space="preserve">Setting the level of the fixed exchange rate is difficult.  If the rate is set too high against another currency this will make _____________ uncompetitive abroad </w:t>
      </w:r>
      <w:r>
        <w:t>and the currency will have to depreciate</w:t>
      </w:r>
      <w:r>
        <w:t>.</w:t>
      </w:r>
    </w:p>
    <w:p w:rsidR="00A8192A" w:rsidRPr="00C869D1" w:rsidRDefault="00A8192A" w:rsidP="00A8192A">
      <w:pPr>
        <w:spacing w:after="0"/>
        <w:jc w:val="both"/>
      </w:pPr>
    </w:p>
    <w:p w:rsidR="00A8192A" w:rsidRDefault="00A8192A" w:rsidP="00A8192A">
      <w:pPr>
        <w:spacing w:after="0"/>
        <w:jc w:val="both"/>
        <w:rPr>
          <w:b/>
          <w:bCs/>
        </w:rPr>
      </w:pPr>
      <w:r w:rsidRPr="008B2BDA">
        <w:rPr>
          <w:b/>
          <w:bCs/>
        </w:rPr>
        <w:t xml:space="preserve">Advantages of </w:t>
      </w:r>
      <w:r>
        <w:rPr>
          <w:b/>
          <w:bCs/>
        </w:rPr>
        <w:t xml:space="preserve">a </w:t>
      </w:r>
      <w:r w:rsidRPr="008B2BDA">
        <w:rPr>
          <w:b/>
          <w:bCs/>
        </w:rPr>
        <w:t>floating exchange rate</w:t>
      </w:r>
      <w:r>
        <w:rPr>
          <w:b/>
          <w:bCs/>
        </w:rPr>
        <w:t>:</w:t>
      </w:r>
    </w:p>
    <w:p w:rsidR="00A8192A" w:rsidRPr="008B2BDA" w:rsidRDefault="00A8192A" w:rsidP="00A8192A">
      <w:pPr>
        <w:spacing w:after="0"/>
        <w:jc w:val="both"/>
      </w:pPr>
    </w:p>
    <w:p w:rsidR="00A8192A" w:rsidRDefault="00A8192A" w:rsidP="00A8192A">
      <w:pPr>
        <w:pStyle w:val="ListParagraph"/>
        <w:numPr>
          <w:ilvl w:val="0"/>
          <w:numId w:val="3"/>
        </w:numPr>
        <w:spacing w:after="0"/>
        <w:jc w:val="both"/>
      </w:pPr>
      <w:r w:rsidRPr="008B2BDA">
        <w:t xml:space="preserve">Fluctuations in the exchange rate can provide an </w:t>
      </w:r>
      <w:r w:rsidRPr="00DB66E9">
        <w:rPr>
          <w:b/>
          <w:bCs/>
        </w:rPr>
        <w:t xml:space="preserve">automatic adjustment </w:t>
      </w:r>
      <w:r w:rsidRPr="008B2BDA">
        <w:t xml:space="preserve">for countries with a large </w:t>
      </w:r>
      <w:r>
        <w:rPr>
          <w:b/>
        </w:rPr>
        <w:t>current account</w:t>
      </w:r>
      <w:r w:rsidRPr="00DB66E9">
        <w:rPr>
          <w:b/>
        </w:rPr>
        <w:t xml:space="preserve"> deficit</w:t>
      </w:r>
      <w:r w:rsidRPr="008B2BDA">
        <w:t xml:space="preserve">. If an economy has a large deficit, there is a net outflow of currency from the country. This puts downward pressure on the exchange rate and if a </w:t>
      </w:r>
      <w:r>
        <w:t>_________________</w:t>
      </w:r>
      <w:r w:rsidRPr="008B2BDA">
        <w:t xml:space="preserve"> occurs, the relative price of exports in overseas markets </w:t>
      </w:r>
      <w:r>
        <w:t>__________</w:t>
      </w:r>
      <w:r w:rsidRPr="008B2BDA">
        <w:t xml:space="preserve"> (making exports more competitive) whilst the relative price of imports in the home markets goes up (making imports appear more expensive). This should help reduce the overall deficit in the balance of trade</w:t>
      </w:r>
      <w:r>
        <w:t>. (see later and back page)</w:t>
      </w:r>
    </w:p>
    <w:p w:rsidR="00A8192A" w:rsidRDefault="00A8192A" w:rsidP="00A8192A">
      <w:pPr>
        <w:spacing w:after="0"/>
        <w:jc w:val="both"/>
      </w:pPr>
    </w:p>
    <w:p w:rsidR="00A8192A" w:rsidRDefault="00A8192A" w:rsidP="00A8192A">
      <w:pPr>
        <w:spacing w:after="0"/>
        <w:jc w:val="both"/>
        <w:rPr>
          <w:b/>
        </w:rPr>
      </w:pPr>
      <w:r w:rsidRPr="00C869D1">
        <w:rPr>
          <w:b/>
        </w:rPr>
        <w:lastRenderedPageBreak/>
        <w:t xml:space="preserve">Disadvantages of a </w:t>
      </w:r>
      <w:r>
        <w:rPr>
          <w:b/>
        </w:rPr>
        <w:t>floating</w:t>
      </w:r>
      <w:r w:rsidRPr="00C869D1">
        <w:rPr>
          <w:b/>
        </w:rPr>
        <w:t xml:space="preserve"> exchange rate: </w:t>
      </w:r>
    </w:p>
    <w:p w:rsidR="00A8192A" w:rsidRDefault="00A8192A" w:rsidP="00A8192A">
      <w:pPr>
        <w:spacing w:after="0"/>
        <w:jc w:val="both"/>
        <w:rPr>
          <w:b/>
        </w:rPr>
      </w:pPr>
    </w:p>
    <w:p w:rsidR="00A8192A" w:rsidRDefault="00A8192A" w:rsidP="00A8192A">
      <w:pPr>
        <w:pStyle w:val="ListParagraph"/>
        <w:numPr>
          <w:ilvl w:val="0"/>
          <w:numId w:val="4"/>
        </w:numPr>
        <w:spacing w:after="0"/>
        <w:jc w:val="both"/>
      </w:pPr>
      <w:r>
        <w:t>It causes uncertainty for business managers who are unsure about future export and import prices.  Returns on investment abroad will also be difficult to assess if a currency’s movement is volatile.</w:t>
      </w:r>
    </w:p>
    <w:p w:rsidR="00A8192A" w:rsidRDefault="00A8192A" w:rsidP="00A8192A">
      <w:pPr>
        <w:pStyle w:val="ListParagraph"/>
        <w:spacing w:after="0"/>
        <w:jc w:val="both"/>
      </w:pPr>
    </w:p>
    <w:p w:rsidR="00A8192A" w:rsidRDefault="00A8192A" w:rsidP="00A8192A">
      <w:pPr>
        <w:pStyle w:val="ListParagraph"/>
        <w:numPr>
          <w:ilvl w:val="0"/>
          <w:numId w:val="4"/>
        </w:numPr>
        <w:spacing w:after="0"/>
        <w:jc w:val="both"/>
      </w:pPr>
      <w:r>
        <w:t>Floating exchange rates are subject to many other factors than simply demand and supply (such as speculation) and as a result they do not necessarily correct a balance of payments deficit automatically.</w:t>
      </w:r>
    </w:p>
    <w:p w:rsidR="004A6A19" w:rsidRDefault="004A6A19"/>
    <w:sectPr w:rsidR="004A6A19" w:rsidSect="005F61B6">
      <w:pgSz w:w="11900" w:h="16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C07CE"/>
    <w:multiLevelType w:val="hybridMultilevel"/>
    <w:tmpl w:val="4B6E3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83563E1"/>
    <w:multiLevelType w:val="hybridMultilevel"/>
    <w:tmpl w:val="F6A00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D796280"/>
    <w:multiLevelType w:val="hybridMultilevel"/>
    <w:tmpl w:val="0A48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3FC1F7A"/>
    <w:multiLevelType w:val="hybridMultilevel"/>
    <w:tmpl w:val="A4642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92A"/>
    <w:rsid w:val="004A6A19"/>
    <w:rsid w:val="005F61B6"/>
    <w:rsid w:val="00A819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07994C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192A"/>
    <w:pPr>
      <w:spacing w:after="200" w:line="276" w:lineRule="auto"/>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192A"/>
    <w:pPr>
      <w:ind w:left="72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192A"/>
    <w:pPr>
      <w:spacing w:after="200" w:line="276" w:lineRule="auto"/>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192A"/>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441</Words>
  <Characters>2520</Characters>
  <Application>Microsoft Macintosh Word</Application>
  <DocSecurity>0</DocSecurity>
  <Lines>21</Lines>
  <Paragraphs>5</Paragraphs>
  <ScaleCrop>false</ScaleCrop>
  <Company>Dulwich College Shanghai</Company>
  <LinksUpToDate>false</LinksUpToDate>
  <CharactersWithSpaces>2956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Murphy</dc:creator>
  <cp:keywords/>
  <dc:description/>
  <cp:lastModifiedBy>Paul Murphy</cp:lastModifiedBy>
  <cp:revision>1</cp:revision>
  <dcterms:created xsi:type="dcterms:W3CDTF">2016-03-31T09:30:00Z</dcterms:created>
  <dcterms:modified xsi:type="dcterms:W3CDTF">2016-03-31T09:40:00Z</dcterms:modified>
</cp:coreProperties>
</file>